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359" w:rsidRDefault="00961359" w:rsidP="00961359">
      <w:pPr>
        <w:jc w:val="center"/>
        <w:rPr>
          <w:b/>
          <w:sz w:val="28"/>
          <w:szCs w:val="28"/>
        </w:rPr>
      </w:pPr>
      <w:r w:rsidRPr="00923D7E">
        <w:rPr>
          <w:b/>
          <w:sz w:val="28"/>
          <w:szCs w:val="28"/>
        </w:rPr>
        <w:t>Allegheny Intermediate Unit</w:t>
      </w:r>
      <w:r w:rsidR="00CF3A66">
        <w:rPr>
          <w:b/>
          <w:sz w:val="28"/>
          <w:szCs w:val="28"/>
        </w:rPr>
        <w:t xml:space="preserve"> </w:t>
      </w:r>
      <w:r w:rsidRPr="00923D7E">
        <w:rPr>
          <w:b/>
          <w:sz w:val="28"/>
          <w:szCs w:val="28"/>
        </w:rPr>
        <w:t>Teacher Induction Program</w:t>
      </w:r>
      <w:r w:rsidR="00CF3A66">
        <w:rPr>
          <w:b/>
          <w:sz w:val="28"/>
          <w:szCs w:val="28"/>
        </w:rPr>
        <w:t xml:space="preserve"> - </w:t>
      </w:r>
      <w:r w:rsidRPr="00923D7E">
        <w:rPr>
          <w:b/>
          <w:sz w:val="28"/>
          <w:szCs w:val="28"/>
        </w:rPr>
        <w:t>2012-13</w:t>
      </w:r>
    </w:p>
    <w:p w:rsidR="00923D7E" w:rsidRPr="00923D7E" w:rsidRDefault="00CF3A66" w:rsidP="00961359">
      <w:pPr>
        <w:jc w:val="center"/>
        <w:rPr>
          <w:b/>
          <w:sz w:val="28"/>
          <w:szCs w:val="28"/>
        </w:rPr>
      </w:pPr>
      <w:r>
        <w:rPr>
          <w:b/>
          <w:i/>
          <w:color w:val="FF0000"/>
          <w:sz w:val="24"/>
          <w:szCs w:val="24"/>
        </w:rPr>
        <w:t>Important Information for Mentors</w:t>
      </w:r>
    </w:p>
    <w:p w:rsidR="00961359" w:rsidRDefault="00961359" w:rsidP="00961359">
      <w:r>
        <w:t xml:space="preserve">Teachers who complete the AIU Teacher Induction Program are eligible to receive 2 graduate-level continuing education credits that can be used to fulfill both Act 48 and Level II requirements.  In order to receive those credits, teachers need to </w:t>
      </w:r>
      <w:r w:rsidR="00CF3A66">
        <w:t>complete 30 hours of professional development</w:t>
      </w:r>
      <w:r>
        <w:t xml:space="preserve">.  The 30 hour requirement will be </w:t>
      </w:r>
      <w:r w:rsidR="00CF3A66">
        <w:t>broken down into</w:t>
      </w:r>
      <w:r>
        <w:t xml:space="preserve"> the following</w:t>
      </w:r>
      <w:r w:rsidR="00CF3A66">
        <w:t xml:space="preserve"> five (5) component areas</w:t>
      </w:r>
      <w:r>
        <w:t>:</w:t>
      </w:r>
    </w:p>
    <w:p w:rsidR="00961359" w:rsidRDefault="00961359" w:rsidP="00961359">
      <w:pPr>
        <w:pStyle w:val="ListParagraph"/>
        <w:numPr>
          <w:ilvl w:val="0"/>
          <w:numId w:val="2"/>
        </w:numPr>
      </w:pPr>
      <w:r>
        <w:t>Attendance at a mandatory, face-to-face</w:t>
      </w:r>
      <w:r w:rsidR="00CF3A66">
        <w:t xml:space="preserve">, </w:t>
      </w:r>
      <w:r>
        <w:t>2</w:t>
      </w:r>
      <w:r w:rsidR="00CF3A66">
        <w:t>-</w:t>
      </w:r>
      <w:r>
        <w:t xml:space="preserve"> hour orientation session</w:t>
      </w:r>
      <w:r w:rsidR="00CF3A66">
        <w:t xml:space="preserve"> at the Allegheny Intermediate Unit building in Homestead</w:t>
      </w:r>
      <w:r>
        <w:t xml:space="preserve">.  Teachers can choose to attend </w:t>
      </w:r>
      <w:r w:rsidR="00CF3A66">
        <w:t>o</w:t>
      </w:r>
      <w:r>
        <w:t>n September</w:t>
      </w:r>
      <w:r w:rsidR="00CF3A66">
        <w:t xml:space="preserve"> 17</w:t>
      </w:r>
      <w:r>
        <w:t>, October</w:t>
      </w:r>
      <w:r w:rsidR="00CF3A66">
        <w:t xml:space="preserve"> 16</w:t>
      </w:r>
      <w:r>
        <w:t>, November</w:t>
      </w:r>
      <w:r w:rsidR="00CF3A66">
        <w:t xml:space="preserve"> 12</w:t>
      </w:r>
      <w:r>
        <w:t>, December</w:t>
      </w:r>
      <w:r w:rsidR="00CF3A66">
        <w:t xml:space="preserve"> 4,</w:t>
      </w:r>
      <w:r>
        <w:t xml:space="preserve"> 2012, or January</w:t>
      </w:r>
      <w:r w:rsidR="00CF3A66">
        <w:t xml:space="preserve"> 22,</w:t>
      </w:r>
      <w:r>
        <w:t xml:space="preserve"> 2013.  </w:t>
      </w:r>
      <w:r w:rsidR="00CF3A66">
        <w:t xml:space="preserve">Each orientation </w:t>
      </w:r>
      <w:r>
        <w:t xml:space="preserve">session will be scheduled </w:t>
      </w:r>
      <w:r w:rsidR="00CF3A66">
        <w:t>from 4:30 to 7:00 PM</w:t>
      </w:r>
      <w:r>
        <w:t>.</w:t>
      </w:r>
    </w:p>
    <w:p w:rsidR="00923D7E" w:rsidRDefault="00923D7E" w:rsidP="00923D7E">
      <w:pPr>
        <w:pStyle w:val="ListParagraph"/>
      </w:pPr>
    </w:p>
    <w:p w:rsidR="00923D7E" w:rsidRDefault="00961359" w:rsidP="00923D7E">
      <w:pPr>
        <w:pStyle w:val="ListParagraph"/>
        <w:numPr>
          <w:ilvl w:val="0"/>
          <w:numId w:val="2"/>
        </w:numPr>
      </w:pPr>
      <w:r>
        <w:t xml:space="preserve">Completion of two online workshops related to Domains 2 and 3 of Charlotte Danielson’s </w:t>
      </w:r>
      <w:r>
        <w:rPr>
          <w:i/>
        </w:rPr>
        <w:t>Framework for Teaching</w:t>
      </w:r>
      <w:r w:rsidR="00CF3A66">
        <w:t>, housed on PDE’s SAS website.</w:t>
      </w:r>
      <w:r>
        <w:t xml:space="preserve">  There are a variety of workshops available in Domains 2 and 3, and teachers will select one from each</w:t>
      </w:r>
      <w:r w:rsidR="00CF3A66">
        <w:t xml:space="preserve"> Domain that is relevant to their needs</w:t>
      </w:r>
      <w:r>
        <w:t>.  While the workshops are self-paced, they are instructor-led.  The AIU will receive notification when participants complete a workshop.  Each workshop will count for 5 hours (a total of 10 hours).</w:t>
      </w:r>
    </w:p>
    <w:p w:rsidR="00923D7E" w:rsidRDefault="00923D7E" w:rsidP="00923D7E">
      <w:pPr>
        <w:pStyle w:val="ListParagraph"/>
      </w:pPr>
    </w:p>
    <w:p w:rsidR="00961359" w:rsidRDefault="00961359" w:rsidP="00961359">
      <w:pPr>
        <w:pStyle w:val="ListParagraph"/>
        <w:numPr>
          <w:ilvl w:val="0"/>
          <w:numId w:val="2"/>
        </w:numPr>
      </w:pPr>
      <w:r>
        <w:t xml:space="preserve">Completion of one 3-hour workshop offered by </w:t>
      </w:r>
      <w:r w:rsidR="00CF3A66">
        <w:t>the AIU.  A list is</w:t>
      </w:r>
      <w:r>
        <w:t xml:space="preserve"> available </w:t>
      </w:r>
      <w:r w:rsidR="00CF3A66">
        <w:t>on the AIU Induction Wiki, and inductees</w:t>
      </w:r>
      <w:r>
        <w:t xml:space="preserve"> will select and attend one workshop.  Workshops </w:t>
      </w:r>
      <w:r w:rsidR="00CF3A66">
        <w:t>are available in</w:t>
      </w:r>
      <w:r>
        <w:t xml:space="preserve"> o</w:t>
      </w:r>
      <w:r w:rsidR="00923D7E">
        <w:t xml:space="preserve">n-line </w:t>
      </w:r>
      <w:r w:rsidR="00CF3A66">
        <w:t>as well as face-to-face formats.</w:t>
      </w:r>
    </w:p>
    <w:p w:rsidR="00923D7E" w:rsidRDefault="00923D7E" w:rsidP="00923D7E">
      <w:pPr>
        <w:pStyle w:val="ListParagraph"/>
      </w:pPr>
    </w:p>
    <w:p w:rsidR="00961359" w:rsidRDefault="00961359" w:rsidP="00961359">
      <w:pPr>
        <w:pStyle w:val="ListParagraph"/>
        <w:numPr>
          <w:ilvl w:val="0"/>
          <w:numId w:val="2"/>
        </w:numPr>
      </w:pPr>
      <w:r>
        <w:t xml:space="preserve">Completion of an action research project related to the </w:t>
      </w:r>
      <w:r>
        <w:rPr>
          <w:i/>
        </w:rPr>
        <w:t>Framework for Teaching</w:t>
      </w:r>
      <w:r w:rsidR="00CF3A66">
        <w:rPr>
          <w:i/>
        </w:rPr>
        <w:t xml:space="preserve"> </w:t>
      </w:r>
      <w:r w:rsidR="00CF3A66">
        <w:t>and the Inductee’s current teaching assignment</w:t>
      </w:r>
      <w:r>
        <w:rPr>
          <w:i/>
        </w:rPr>
        <w:t xml:space="preserve">.  </w:t>
      </w:r>
      <w:r>
        <w:t>Specific guidelines on the components of the project, as well as the reporting requirements</w:t>
      </w:r>
      <w:r w:rsidR="00CF3A66">
        <w:t>,</w:t>
      </w:r>
      <w:r>
        <w:t xml:space="preserve"> will be shared with teachers at the orientation session</w:t>
      </w:r>
      <w:r w:rsidR="00CF3A66">
        <w:t xml:space="preserve"> and posted on the Wiki</w:t>
      </w:r>
      <w:r>
        <w:t>.  The action research project will count for 3 hours.</w:t>
      </w:r>
    </w:p>
    <w:p w:rsidR="00923D7E" w:rsidRDefault="00923D7E" w:rsidP="00923D7E">
      <w:pPr>
        <w:pStyle w:val="ListParagraph"/>
      </w:pPr>
    </w:p>
    <w:p w:rsidR="00961359" w:rsidRPr="00CF3A66" w:rsidRDefault="00961359" w:rsidP="00961359">
      <w:pPr>
        <w:pStyle w:val="ListParagraph"/>
        <w:numPr>
          <w:ilvl w:val="0"/>
          <w:numId w:val="2"/>
        </w:numPr>
        <w:rPr>
          <w:color w:val="FF0000"/>
        </w:rPr>
      </w:pPr>
      <w:r w:rsidRPr="00CF3A66">
        <w:rPr>
          <w:color w:val="FF0000"/>
        </w:rPr>
        <w:t xml:space="preserve">The mentor teacher will document at least 12 hours spent with his/her mentee.  </w:t>
      </w:r>
      <w:r w:rsidR="00CF3A66" w:rsidRPr="00CF3A66">
        <w:rPr>
          <w:color w:val="FF0000"/>
        </w:rPr>
        <w:t>The f</w:t>
      </w:r>
      <w:r w:rsidRPr="00CF3A66">
        <w:rPr>
          <w:color w:val="FF0000"/>
        </w:rPr>
        <w:t>orm</w:t>
      </w:r>
      <w:r w:rsidR="00CF3A66" w:rsidRPr="00CF3A66">
        <w:rPr>
          <w:color w:val="FF0000"/>
        </w:rPr>
        <w:t xml:space="preserve"> that you will complete and return to the AIU is attached.  It is also available on the Wiki.  Completed forms can be submitted to the AIU throughout the school year, but the final deadline date for submission is May 24, 2013.</w:t>
      </w:r>
    </w:p>
    <w:p w:rsidR="00155F8A" w:rsidRDefault="00CF3A66" w:rsidP="00155F8A">
      <w:pPr>
        <w:jc w:val="center"/>
      </w:pPr>
      <w:r>
        <w:t xml:space="preserve">Questions or comments can be directed to Dr. Patricia DiRienzo ( </w:t>
      </w:r>
      <w:hyperlink r:id="rId6" w:history="1">
        <w:r w:rsidRPr="004D6623">
          <w:rPr>
            <w:rStyle w:val="Hyperlink"/>
          </w:rPr>
          <w:t>patricia.dirienzo@aiu3.net</w:t>
        </w:r>
      </w:hyperlink>
      <w:r>
        <w:t xml:space="preserve">) or Denise Pilarski ( </w:t>
      </w:r>
      <w:hyperlink r:id="rId7" w:history="1">
        <w:r w:rsidRPr="004D6623">
          <w:rPr>
            <w:rStyle w:val="Hyperlink"/>
          </w:rPr>
          <w:t>denise.pilarski@aiu3.net</w:t>
        </w:r>
      </w:hyperlink>
      <w:r>
        <w:t xml:space="preserve"> ) at the Allegheny Intermediate Unit.</w:t>
      </w:r>
    </w:p>
    <w:p w:rsidR="00CF3A66" w:rsidRDefault="00CF3A66" w:rsidP="00155F8A">
      <w:pPr>
        <w:jc w:val="center"/>
      </w:pPr>
      <w:r>
        <w:rPr>
          <w:noProof/>
        </w:rPr>
        <w:drawing>
          <wp:inline distT="0" distB="0" distL="0" distR="0" wp14:anchorId="787DFD70" wp14:editId="1470A60E">
            <wp:extent cx="1884459" cy="1048672"/>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U3color.JPG"/>
                    <pic:cNvPicPr/>
                  </pic:nvPicPr>
                  <pic:blipFill>
                    <a:blip r:embed="rId8">
                      <a:extLst>
                        <a:ext uri="{28A0092B-C50C-407E-A947-70E740481C1C}">
                          <a14:useLocalDpi xmlns:a14="http://schemas.microsoft.com/office/drawing/2010/main" val="0"/>
                        </a:ext>
                      </a:extLst>
                    </a:blip>
                    <a:stretch>
                      <a:fillRect/>
                    </a:stretch>
                  </pic:blipFill>
                  <pic:spPr>
                    <a:xfrm>
                      <a:off x="0" y="0"/>
                      <a:ext cx="1889006" cy="1051202"/>
                    </a:xfrm>
                    <a:prstGeom prst="rect">
                      <a:avLst/>
                    </a:prstGeom>
                  </pic:spPr>
                </pic:pic>
              </a:graphicData>
            </a:graphic>
          </wp:inline>
        </w:drawing>
      </w:r>
      <w:bookmarkStart w:id="0" w:name="_GoBack"/>
      <w:bookmarkEnd w:id="0"/>
    </w:p>
    <w:sectPr w:rsidR="00CF3A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C5134"/>
    <w:multiLevelType w:val="hybridMultilevel"/>
    <w:tmpl w:val="C4546D5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616F1C"/>
    <w:multiLevelType w:val="hybridMultilevel"/>
    <w:tmpl w:val="88D60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359"/>
    <w:rsid w:val="00155F8A"/>
    <w:rsid w:val="004851BC"/>
    <w:rsid w:val="00923D7E"/>
    <w:rsid w:val="00961359"/>
    <w:rsid w:val="00CF3A66"/>
    <w:rsid w:val="00E51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1359"/>
    <w:pPr>
      <w:ind w:left="720"/>
      <w:contextualSpacing/>
    </w:pPr>
  </w:style>
  <w:style w:type="character" w:styleId="Hyperlink">
    <w:name w:val="Hyperlink"/>
    <w:basedOn w:val="DefaultParagraphFont"/>
    <w:uiPriority w:val="99"/>
    <w:unhideWhenUsed/>
    <w:rsid w:val="00CF3A66"/>
    <w:rPr>
      <w:color w:val="0000FF" w:themeColor="hyperlink"/>
      <w:u w:val="single"/>
    </w:rPr>
  </w:style>
  <w:style w:type="paragraph" w:styleId="BalloonText">
    <w:name w:val="Balloon Text"/>
    <w:basedOn w:val="Normal"/>
    <w:link w:val="BalloonTextChar"/>
    <w:uiPriority w:val="99"/>
    <w:semiHidden/>
    <w:unhideWhenUsed/>
    <w:rsid w:val="00CF3A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A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1359"/>
    <w:pPr>
      <w:ind w:left="720"/>
      <w:contextualSpacing/>
    </w:pPr>
  </w:style>
  <w:style w:type="character" w:styleId="Hyperlink">
    <w:name w:val="Hyperlink"/>
    <w:basedOn w:val="DefaultParagraphFont"/>
    <w:uiPriority w:val="99"/>
    <w:unhideWhenUsed/>
    <w:rsid w:val="00CF3A66"/>
    <w:rPr>
      <w:color w:val="0000FF" w:themeColor="hyperlink"/>
      <w:u w:val="single"/>
    </w:rPr>
  </w:style>
  <w:style w:type="paragraph" w:styleId="BalloonText">
    <w:name w:val="Balloon Text"/>
    <w:basedOn w:val="Normal"/>
    <w:link w:val="BalloonTextChar"/>
    <w:uiPriority w:val="99"/>
    <w:semiHidden/>
    <w:unhideWhenUsed/>
    <w:rsid w:val="00CF3A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A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hyperlink" Target="mailto:denise.pilarski@aiu3.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tricia.dirienzo@aiu3.ne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AIU</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Dirienzo, Patricia</dc:creator>
  <cp:lastModifiedBy>patricia.dirienzo</cp:lastModifiedBy>
  <cp:revision>2</cp:revision>
  <dcterms:created xsi:type="dcterms:W3CDTF">2012-08-14T13:20:00Z</dcterms:created>
  <dcterms:modified xsi:type="dcterms:W3CDTF">2012-08-14T13:20:00Z</dcterms:modified>
</cp:coreProperties>
</file>